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1DBF" w14:textId="38326577" w:rsidR="00B84A0D" w:rsidRPr="00FA13A3" w:rsidRDefault="0058564C" w:rsidP="005F371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eastAsia="Times New Roman"/>
          <w:color w:val="000000"/>
          <w:sz w:val="24"/>
          <w:szCs w:val="24"/>
        </w:rPr>
      </w:pPr>
      <w:r w:rsidRPr="00FA13A3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8C2B687" wp14:editId="4E0D3CB5">
                <wp:simplePos x="0" y="0"/>
                <wp:positionH relativeFrom="column">
                  <wp:posOffset>85090</wp:posOffset>
                </wp:positionH>
                <wp:positionV relativeFrom="paragraph">
                  <wp:posOffset>78740</wp:posOffset>
                </wp:positionV>
                <wp:extent cx="6225540" cy="3503295"/>
                <wp:effectExtent l="0" t="0" r="10160" b="14605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BBC11" w14:textId="77777777" w:rsidR="00E84C7C" w:rsidRPr="00B87843" w:rsidRDefault="00E84C7C" w:rsidP="00E84C7C">
                            <w:pPr>
                              <w:pStyle w:val="Corpodetexto"/>
                              <w:spacing w:before="95"/>
                              <w:ind w:left="112" w:right="115"/>
                              <w:jc w:val="both"/>
                              <w:rPr>
                                <w:szCs w:val="20"/>
                              </w:rPr>
                            </w:pPr>
                            <w:r w:rsidRPr="00B87843">
                              <w:rPr>
                                <w:szCs w:val="20"/>
                              </w:rPr>
                              <w:t>La Misión de Observación Electoral –MOE- es una plataforma nacional de la sociedad civil, independiente de los gobiernos, de los partidos políticos y de intereses privados, que reúne 418 organizaciones no gubernamentales, de mujeres, sindicales, gremiales, religiosas, de jóvenes, indígenas y académicas, entre otras, y promueve la realización del derecho que tiene todo ciudadano(a) a participar en la conformación, ejercicio y control del poder</w:t>
                            </w:r>
                            <w:r w:rsidRPr="00B87843">
                              <w:rPr>
                                <w:spacing w:val="-30"/>
                                <w:szCs w:val="20"/>
                              </w:rPr>
                              <w:t xml:space="preserve"> </w:t>
                            </w:r>
                            <w:r w:rsidRPr="00B87843">
                              <w:rPr>
                                <w:szCs w:val="20"/>
                              </w:rPr>
                              <w:t>político.</w:t>
                            </w:r>
                          </w:p>
                          <w:p w14:paraId="2C1AACFF" w14:textId="77777777" w:rsidR="00E84C7C" w:rsidRPr="00B87843" w:rsidRDefault="00E84C7C" w:rsidP="00E84C7C">
                            <w:pPr>
                              <w:pStyle w:val="Corpodetexto"/>
                              <w:spacing w:before="10"/>
                              <w:rPr>
                                <w:szCs w:val="20"/>
                              </w:rPr>
                            </w:pPr>
                          </w:p>
                          <w:p w14:paraId="166B7DCB" w14:textId="77777777" w:rsidR="00E84C7C" w:rsidRPr="00B87843" w:rsidRDefault="00E84C7C" w:rsidP="00642E43">
                            <w:pPr>
                              <w:pStyle w:val="Corpodetexto"/>
                              <w:spacing w:before="1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  <w:r w:rsidRPr="00B87843">
                              <w:rPr>
                                <w:szCs w:val="20"/>
                              </w:rPr>
      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      </w:r>
                          </w:p>
                          <w:p w14:paraId="34C58F57" w14:textId="77777777" w:rsidR="00E84C7C" w:rsidRPr="00B87843" w:rsidRDefault="00E84C7C" w:rsidP="00642E43">
                            <w:pPr>
                              <w:pStyle w:val="Corpodetexto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1A18D818" w14:textId="4417287A" w:rsidR="00E84C7C" w:rsidRPr="00B87843" w:rsidRDefault="00E84C7C" w:rsidP="00642E43">
                            <w:pPr>
                              <w:pStyle w:val="Corpodetexto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  <w:r w:rsidRPr="00B87843">
                              <w:rPr>
                                <w:szCs w:val="20"/>
                              </w:rPr>
                              <w:t>Para el año 202</w:t>
                            </w:r>
                            <w:r w:rsidR="00880583">
                              <w:rPr>
                                <w:szCs w:val="20"/>
                              </w:rPr>
                              <w:t>1</w:t>
                            </w:r>
                            <w:r w:rsidRPr="00B87843">
                              <w:rPr>
                                <w:szCs w:val="20"/>
                              </w:rPr>
                              <w:t xml:space="preserve"> el propósito de la MOE es contribuir a la construcción de una democracia que se fortalece desde una ciudadanía que conoce y ejerce sus derechos políticos y electorales de una manera tolerante, informada, activa y responsable frente a nuevos escenarios de inclusión política. Asimismo, </w:t>
                            </w:r>
                            <w:r w:rsidRPr="00B87843">
                              <w:rPr>
                                <w:rFonts w:eastAsia="Times New Roman"/>
                                <w:szCs w:val="20"/>
                              </w:rPr>
                              <w:t>la MOE no tolera actos discriminatorios por razón de etnia o raza, género, sexo, orientación sexual, religión o creencias, nacionalidad, ideología política, discapacidad o enfermedad y rechaza cualquier acción constitutiva de acoso laboral o sexual</w:t>
                            </w:r>
                          </w:p>
                          <w:p w14:paraId="4626E23E" w14:textId="77777777" w:rsidR="00E84C7C" w:rsidRPr="00B87843" w:rsidRDefault="00E84C7C" w:rsidP="00642E43">
                            <w:pPr>
                              <w:pStyle w:val="Corpodetexto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5CC22FFA" w14:textId="36D0F012" w:rsidR="00B84A0D" w:rsidRDefault="00E84C7C" w:rsidP="00642E43">
                            <w:pPr>
                              <w:ind w:left="142" w:right="69"/>
                              <w:jc w:val="both"/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  <w:r w:rsidRPr="00B87843">
                              <w:rPr>
                                <w:sz w:val="18"/>
                                <w:szCs w:val="20"/>
                              </w:rPr>
      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</w:t>
                            </w:r>
                            <w:r w:rsidR="008B5A91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896BA22" w14:textId="196F6ACB" w:rsidR="008B5A91" w:rsidRDefault="008B5A91" w:rsidP="00642E43">
                            <w:pPr>
                              <w:ind w:left="142" w:right="69"/>
                              <w:jc w:val="both"/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260A950" w14:textId="68386A5D" w:rsidR="008B5A91" w:rsidRPr="00B87843" w:rsidRDefault="008B5A91" w:rsidP="00642E43">
                            <w:pPr>
                              <w:ind w:left="142" w:right="69"/>
                              <w:jc w:val="both"/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Para </w:t>
                            </w:r>
                            <w:r w:rsidRPr="008B5A91">
                              <w:rPr>
                                <w:sz w:val="18"/>
                                <w:szCs w:val="20"/>
                              </w:rPr>
                              <w:t>alcanzar lo anterior, la MOE requiere de una gran capacidad de comunicación e información dirigida a públicos externos como organizaciones políticas, candidatos, servidores públicos, tomadores de decisiones, medios de comunicación en sus diferentes expresiones, y la ciudadanía en general. Asimismo, necesita de una comunicación interna efectiva, dirigida a observadores electorales, coordinaciones regionales, socios, aliados y los integrantes de la oficina nacional.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B687" id="Retângulo 1" o:spid="_x0000_s1026" style="position:absolute;left:0;text-align:left;margin-left:6.7pt;margin-top:6.2pt;width:490.2pt;height:275.8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6BBC11" w14:textId="77777777" w:rsidR="00E84C7C" w:rsidRPr="00B87843" w:rsidRDefault="00E84C7C" w:rsidP="00E84C7C">
                      <w:pPr>
                        <w:pStyle w:val="Corpodetexto"/>
                        <w:spacing w:before="95"/>
                        <w:ind w:left="112" w:right="115"/>
                        <w:jc w:val="both"/>
                        <w:rPr>
                          <w:szCs w:val="20"/>
                        </w:rPr>
                      </w:pPr>
                      <w:r w:rsidRPr="00B87843">
                        <w:rPr>
                          <w:szCs w:val="20"/>
                        </w:rPr>
                        <w:t>La Misión de Observación Electoral –MOE- es una plataforma nacional de la sociedad civil, independiente de los gobiernos, de los partidos políticos y de intereses privados, que reúne 418 organizaciones no gubernamentales, de mujeres, sindicales, gremiales, religiosas, de jóvenes, indígenas y académicas, entre otras, y promueve la realización del derecho que tiene todo ciudadano(a) a participar en la conformación, ejercicio y control del poder</w:t>
                      </w:r>
                      <w:r w:rsidRPr="00B87843">
                        <w:rPr>
                          <w:spacing w:val="-30"/>
                          <w:szCs w:val="20"/>
                        </w:rPr>
                        <w:t xml:space="preserve"> </w:t>
                      </w:r>
                      <w:r w:rsidRPr="00B87843">
                        <w:rPr>
                          <w:szCs w:val="20"/>
                        </w:rPr>
                        <w:t>político.</w:t>
                      </w:r>
                    </w:p>
                    <w:p w14:paraId="2C1AACFF" w14:textId="77777777" w:rsidR="00E84C7C" w:rsidRPr="00B87843" w:rsidRDefault="00E84C7C" w:rsidP="00E84C7C">
                      <w:pPr>
                        <w:pStyle w:val="Corpodetexto"/>
                        <w:spacing w:before="10"/>
                        <w:rPr>
                          <w:szCs w:val="20"/>
                        </w:rPr>
                      </w:pPr>
                    </w:p>
                    <w:p w14:paraId="166B7DCB" w14:textId="77777777" w:rsidR="00E84C7C" w:rsidRPr="00B87843" w:rsidRDefault="00E84C7C" w:rsidP="00642E43">
                      <w:pPr>
                        <w:pStyle w:val="Corpodetexto"/>
                        <w:spacing w:before="1"/>
                        <w:ind w:left="142" w:right="69"/>
                        <w:jc w:val="both"/>
                        <w:rPr>
                          <w:szCs w:val="20"/>
                        </w:rPr>
                      </w:pPr>
                      <w:r w:rsidRPr="00B87843">
                        <w:rPr>
                          <w:szCs w:val="20"/>
                        </w:rPr>
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</w:r>
                    </w:p>
                    <w:p w14:paraId="34C58F57" w14:textId="77777777" w:rsidR="00E84C7C" w:rsidRPr="00B87843" w:rsidRDefault="00E84C7C" w:rsidP="00642E43">
                      <w:pPr>
                        <w:pStyle w:val="Corpodetexto"/>
                        <w:ind w:left="142" w:right="69"/>
                        <w:jc w:val="both"/>
                        <w:rPr>
                          <w:szCs w:val="20"/>
                        </w:rPr>
                      </w:pPr>
                    </w:p>
                    <w:p w14:paraId="1A18D818" w14:textId="4417287A" w:rsidR="00E84C7C" w:rsidRPr="00B87843" w:rsidRDefault="00E84C7C" w:rsidP="00642E43">
                      <w:pPr>
                        <w:pStyle w:val="Corpodetexto"/>
                        <w:ind w:left="142" w:right="69"/>
                        <w:jc w:val="both"/>
                        <w:rPr>
                          <w:szCs w:val="20"/>
                        </w:rPr>
                      </w:pPr>
                      <w:r w:rsidRPr="00B87843">
                        <w:rPr>
                          <w:szCs w:val="20"/>
                        </w:rPr>
                        <w:t>Para el año 202</w:t>
                      </w:r>
                      <w:r w:rsidR="00880583">
                        <w:rPr>
                          <w:szCs w:val="20"/>
                        </w:rPr>
                        <w:t>1</w:t>
                      </w:r>
                      <w:r w:rsidRPr="00B87843">
                        <w:rPr>
                          <w:szCs w:val="20"/>
                        </w:rPr>
                        <w:t xml:space="preserve"> el propósito de la MOE es contribuir a la construcción de una democracia que se fortalece desde una ciudadanía que conoce y ejerce sus derechos políticos y electorales de una manera tolerante, informada, activa y responsable frente a nuevos escenarios de inclusión política. Asimismo, </w:t>
                      </w:r>
                      <w:r w:rsidRPr="00B87843">
                        <w:rPr>
                          <w:rFonts w:eastAsia="Times New Roman"/>
                          <w:szCs w:val="20"/>
                        </w:rPr>
                        <w:t>la MOE no tolera actos discriminatorios por razón de etnia o raza, género, sexo, orientación sexual, religión o creencias, nacionalidad, ideología política, discapacidad o enfermedad y rechaza cualquier acción constitutiva de acoso laboral o sexual</w:t>
                      </w:r>
                    </w:p>
                    <w:p w14:paraId="4626E23E" w14:textId="77777777" w:rsidR="00E84C7C" w:rsidRPr="00B87843" w:rsidRDefault="00E84C7C" w:rsidP="00642E43">
                      <w:pPr>
                        <w:pStyle w:val="Corpodetexto"/>
                        <w:ind w:left="142" w:right="69"/>
                        <w:jc w:val="both"/>
                        <w:rPr>
                          <w:szCs w:val="20"/>
                        </w:rPr>
                      </w:pPr>
                    </w:p>
                    <w:p w14:paraId="5CC22FFA" w14:textId="36D0F012" w:rsidR="00B84A0D" w:rsidRDefault="00E84C7C" w:rsidP="00642E43">
                      <w:pPr>
                        <w:ind w:left="142" w:right="69"/>
                        <w:jc w:val="both"/>
                        <w:textDirection w:val="btLr"/>
                        <w:rPr>
                          <w:sz w:val="18"/>
                          <w:szCs w:val="20"/>
                        </w:rPr>
                      </w:pPr>
                      <w:r w:rsidRPr="00B87843">
                        <w:rPr>
                          <w:sz w:val="18"/>
                          <w:szCs w:val="20"/>
                        </w:rPr>
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</w:t>
                      </w:r>
                      <w:r w:rsidR="008B5A91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0896BA22" w14:textId="196F6ACB" w:rsidR="008B5A91" w:rsidRDefault="008B5A91" w:rsidP="00642E43">
                      <w:pPr>
                        <w:ind w:left="142" w:right="69"/>
                        <w:jc w:val="both"/>
                        <w:textDirection w:val="btLr"/>
                        <w:rPr>
                          <w:sz w:val="18"/>
                          <w:szCs w:val="20"/>
                        </w:rPr>
                      </w:pPr>
                    </w:p>
                    <w:p w14:paraId="6260A950" w14:textId="68386A5D" w:rsidR="008B5A91" w:rsidRPr="00B87843" w:rsidRDefault="008B5A91" w:rsidP="00642E43">
                      <w:pPr>
                        <w:ind w:left="142" w:right="69"/>
                        <w:jc w:val="both"/>
                        <w:textDirection w:val="btL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Para </w:t>
                      </w:r>
                      <w:r w:rsidRPr="008B5A91">
                        <w:rPr>
                          <w:sz w:val="18"/>
                          <w:szCs w:val="20"/>
                        </w:rPr>
                        <w:t>alcanzar lo anterior, la MOE requiere de una gran capacidad de comunicación e información dirigida a públicos externos como organizaciones políticas, candidatos, servidores públicos, tomadores de decisiones, medios de comunicación en sus diferentes expresiones, y la ciudadanía en general. Asimismo, necesita de una comunicación interna efectiva, dirigida a observadores electorales, coordinaciones regionales, socios, aliados y los integrantes de la oficina nacional.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4E1FAD" w14:textId="71D19EDC" w:rsidR="00B84A0D" w:rsidRPr="00FA13A3" w:rsidRDefault="0058564C" w:rsidP="00F174EA">
      <w:pPr>
        <w:ind w:left="595" w:right="593"/>
        <w:jc w:val="center"/>
        <w:rPr>
          <w:sz w:val="24"/>
          <w:szCs w:val="24"/>
        </w:rPr>
      </w:pPr>
      <w:r w:rsidRPr="00FA13A3">
        <w:rPr>
          <w:b/>
          <w:bCs/>
          <w:sz w:val="24"/>
          <w:szCs w:val="24"/>
        </w:rPr>
        <w:t>Cargo:</w:t>
      </w:r>
      <w:r w:rsidRPr="00FA13A3">
        <w:rPr>
          <w:sz w:val="24"/>
          <w:szCs w:val="24"/>
        </w:rPr>
        <w:t xml:space="preserve"> </w:t>
      </w:r>
      <w:r w:rsidR="003115B2">
        <w:rPr>
          <w:sz w:val="24"/>
          <w:szCs w:val="24"/>
        </w:rPr>
        <w:t>Profesional de Diseño</w:t>
      </w:r>
      <w:r w:rsidR="00FA13A3">
        <w:rPr>
          <w:sz w:val="24"/>
          <w:szCs w:val="24"/>
        </w:rPr>
        <w:t xml:space="preserve"> </w:t>
      </w:r>
    </w:p>
    <w:p w14:paraId="1421E9EC" w14:textId="77777777" w:rsidR="00B84A0D" w:rsidRPr="00FA13A3" w:rsidRDefault="00B84A0D" w:rsidP="0067753C">
      <w:pPr>
        <w:ind w:left="595" w:right="593"/>
        <w:jc w:val="both"/>
        <w:rPr>
          <w:sz w:val="24"/>
          <w:szCs w:val="24"/>
        </w:rPr>
      </w:pPr>
    </w:p>
    <w:p w14:paraId="696129F4" w14:textId="6659E5C1" w:rsidR="00FA13A3" w:rsidRPr="009B1698" w:rsidRDefault="00FA13A3" w:rsidP="00FA13A3">
      <w:pPr>
        <w:widowControl/>
        <w:jc w:val="both"/>
        <w:rPr>
          <w:rFonts w:eastAsia="Times New Roman" w:cs="Times New Roman"/>
          <w:sz w:val="24"/>
          <w:szCs w:val="24"/>
          <w:lang w:val="pt-CO"/>
        </w:rPr>
      </w:pPr>
      <w:r w:rsidRPr="009B1698">
        <w:rPr>
          <w:rFonts w:eastAsia="Times New Roman" w:cs="Times New Roman"/>
          <w:b/>
          <w:bCs/>
          <w:color w:val="000000"/>
          <w:sz w:val="24"/>
          <w:szCs w:val="24"/>
          <w:lang w:val="es-CO"/>
        </w:rPr>
        <w:t>Perfil: </w:t>
      </w:r>
      <w:r w:rsidRPr="009B1698">
        <w:rPr>
          <w:rFonts w:eastAsia="Times New Roman" w:cs="Times New Roman"/>
          <w:color w:val="000000"/>
          <w:sz w:val="24"/>
          <w:szCs w:val="24"/>
          <w:lang w:val="es-CO"/>
        </w:rPr>
        <w:t>Profesional graduado en publicidad o diseño con experiencia demostrada de un año en diseño gráfico</w:t>
      </w:r>
      <w:r w:rsidR="003115B2">
        <w:rPr>
          <w:rFonts w:eastAsia="Times New Roman" w:cs="Times New Roman"/>
          <w:color w:val="000000"/>
          <w:sz w:val="24"/>
          <w:szCs w:val="24"/>
          <w:lang w:val="es-CO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val="es-CO"/>
        </w:rPr>
        <w:t xml:space="preserve"> </w:t>
      </w:r>
    </w:p>
    <w:p w14:paraId="4B65B66B" w14:textId="4F936A4E" w:rsidR="00B84A0D" w:rsidRPr="00FA13A3" w:rsidRDefault="00B84A0D" w:rsidP="00A0397A">
      <w:p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spacing w:line="229" w:lineRule="auto"/>
        <w:jc w:val="both"/>
        <w:rPr>
          <w:color w:val="000000"/>
          <w:sz w:val="24"/>
          <w:szCs w:val="24"/>
          <w:lang w:val="pt-CO"/>
        </w:rPr>
      </w:pPr>
    </w:p>
    <w:p w14:paraId="77C136B2" w14:textId="77777777" w:rsidR="00880583" w:rsidRPr="00FA13A3" w:rsidRDefault="00880583" w:rsidP="00880583">
      <w:p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spacing w:line="229" w:lineRule="auto"/>
        <w:ind w:left="884"/>
        <w:jc w:val="both"/>
        <w:rPr>
          <w:color w:val="000000"/>
          <w:sz w:val="24"/>
          <w:szCs w:val="24"/>
        </w:rPr>
      </w:pPr>
    </w:p>
    <w:p w14:paraId="18141624" w14:textId="78B55F5D" w:rsidR="00B84A0D" w:rsidRPr="00FA13A3" w:rsidRDefault="0058564C" w:rsidP="00677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b/>
          <w:bCs/>
          <w:color w:val="000000"/>
          <w:sz w:val="24"/>
          <w:szCs w:val="24"/>
        </w:rPr>
      </w:pPr>
      <w:r w:rsidRPr="00FA13A3">
        <w:rPr>
          <w:b/>
          <w:bCs/>
          <w:color w:val="000000"/>
          <w:sz w:val="24"/>
          <w:szCs w:val="24"/>
        </w:rPr>
        <w:t>Habilidades</w:t>
      </w:r>
      <w:r w:rsidR="00AD1680" w:rsidRPr="00FA13A3">
        <w:rPr>
          <w:b/>
          <w:bCs/>
          <w:color w:val="000000"/>
          <w:sz w:val="24"/>
          <w:szCs w:val="24"/>
        </w:rPr>
        <w:t xml:space="preserve"> y Conocimientos</w:t>
      </w:r>
      <w:r w:rsidRPr="00FA13A3">
        <w:rPr>
          <w:b/>
          <w:bCs/>
          <w:color w:val="000000"/>
          <w:sz w:val="24"/>
          <w:szCs w:val="24"/>
        </w:rPr>
        <w:t xml:space="preserve">: </w:t>
      </w:r>
    </w:p>
    <w:p w14:paraId="6118778E" w14:textId="77777777" w:rsidR="00724C02" w:rsidRPr="00FA13A3" w:rsidRDefault="00724C02" w:rsidP="00724C02">
      <w:pPr>
        <w:pBdr>
          <w:top w:val="nil"/>
          <w:left w:val="nil"/>
          <w:bottom w:val="nil"/>
          <w:right w:val="nil"/>
          <w:between w:val="nil"/>
        </w:pBdr>
        <w:ind w:left="720" w:right="593"/>
        <w:jc w:val="both"/>
        <w:rPr>
          <w:b/>
          <w:bCs/>
          <w:color w:val="000000"/>
          <w:sz w:val="24"/>
          <w:szCs w:val="24"/>
        </w:rPr>
      </w:pPr>
    </w:p>
    <w:p w14:paraId="74555056" w14:textId="1FD4E9F1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Tener habilidades creativas e ideas originales.</w:t>
      </w:r>
    </w:p>
    <w:p w14:paraId="07F7EE81" w14:textId="453B6575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Conocimientos de tipografía.</w:t>
      </w:r>
    </w:p>
    <w:p w14:paraId="4D8576B2" w14:textId="3C68BAAF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Habilidades de dibujo digital vectorial.</w:t>
      </w:r>
    </w:p>
    <w:p w14:paraId="14276E79" w14:textId="73651BCA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Capacidad de edición digital.</w:t>
      </w:r>
    </w:p>
    <w:p w14:paraId="47C5C956" w14:textId="442FAF30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Poseer una buena comprensión del color, la forma y la figura.</w:t>
      </w:r>
    </w:p>
    <w:p w14:paraId="09C9B69F" w14:textId="0527968D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Habilidades de fotografía.</w:t>
      </w:r>
    </w:p>
    <w:p w14:paraId="1A6FA517" w14:textId="16E62D28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Manejo de los programas: Dreamweaver, Illustrator, InDesign, QuarkXPress, Photoshop, Premier, entre otros.</w:t>
      </w:r>
    </w:p>
    <w:p w14:paraId="481D2717" w14:textId="58371DF9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Saber trabajar bien solo y en equipo.</w:t>
      </w:r>
    </w:p>
    <w:p w14:paraId="21717EFD" w14:textId="7AA776AD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Prestar atención a los detalles.</w:t>
      </w:r>
    </w:p>
    <w:p w14:paraId="1A217D63" w14:textId="6DF4B06A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Tener flexibilidad para adaptar diseños a las necesidades de los proyectos.</w:t>
      </w:r>
    </w:p>
    <w:p w14:paraId="11D411C4" w14:textId="7AAA8520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Tener buenas habilidades de organización y planificación.</w:t>
      </w:r>
    </w:p>
    <w:p w14:paraId="0FBA34AB" w14:textId="1EBEFD31" w:rsidR="009B1698" w:rsidRPr="00FA13A3" w:rsidRDefault="009B1698" w:rsidP="009B1698">
      <w:pPr>
        <w:pStyle w:val="PargrafodaLista"/>
        <w:widowControl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Ser capaces de intercalar tareas, ya que trabajan a menudo en más de un proyecto.</w:t>
      </w:r>
    </w:p>
    <w:p w14:paraId="7A7B2F95" w14:textId="20878780" w:rsidR="007D08B6" w:rsidRPr="00FA13A3" w:rsidRDefault="007D08B6" w:rsidP="007D08B6">
      <w:p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</w:p>
    <w:p w14:paraId="01DF6D49" w14:textId="77777777" w:rsidR="00B84A0D" w:rsidRPr="00FA13A3" w:rsidRDefault="0058564C" w:rsidP="00677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b/>
          <w:color w:val="000000"/>
          <w:sz w:val="24"/>
          <w:szCs w:val="24"/>
        </w:rPr>
        <w:t xml:space="preserve">Obligaciones del contrato: </w:t>
      </w:r>
    </w:p>
    <w:p w14:paraId="73703E7E" w14:textId="77777777" w:rsidR="00B84A0D" w:rsidRPr="00FA13A3" w:rsidRDefault="00B84A0D" w:rsidP="0067753C">
      <w:pPr>
        <w:pBdr>
          <w:top w:val="nil"/>
          <w:left w:val="nil"/>
          <w:bottom w:val="nil"/>
          <w:right w:val="nil"/>
          <w:between w:val="nil"/>
        </w:pBdr>
        <w:ind w:left="720" w:right="593"/>
        <w:jc w:val="both"/>
        <w:rPr>
          <w:color w:val="000000"/>
          <w:sz w:val="24"/>
          <w:szCs w:val="24"/>
        </w:rPr>
      </w:pPr>
    </w:p>
    <w:p w14:paraId="7C9F459C" w14:textId="3D55A4CB" w:rsidR="00880583" w:rsidRPr="00FA13A3" w:rsidRDefault="0058564C" w:rsidP="008805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b/>
          <w:color w:val="000000"/>
          <w:sz w:val="24"/>
          <w:szCs w:val="24"/>
        </w:rPr>
        <w:t>Específicas:</w:t>
      </w:r>
    </w:p>
    <w:p w14:paraId="199FE042" w14:textId="256AF5A8" w:rsidR="00FD2000" w:rsidRPr="00FA13A3" w:rsidRDefault="00FD2000" w:rsidP="00FD2000">
      <w:pPr>
        <w:pBdr>
          <w:top w:val="nil"/>
          <w:left w:val="nil"/>
          <w:bottom w:val="nil"/>
          <w:right w:val="nil"/>
          <w:between w:val="nil"/>
        </w:pBdr>
        <w:ind w:left="1440" w:right="593"/>
        <w:jc w:val="both"/>
        <w:rPr>
          <w:b/>
          <w:color w:val="000000"/>
          <w:sz w:val="24"/>
          <w:szCs w:val="24"/>
        </w:rPr>
      </w:pPr>
    </w:p>
    <w:p w14:paraId="46280131" w14:textId="77777777" w:rsidR="00880583" w:rsidRPr="00FA13A3" w:rsidRDefault="00880583" w:rsidP="00880583">
      <w:pPr>
        <w:pBdr>
          <w:top w:val="nil"/>
          <w:left w:val="nil"/>
          <w:bottom w:val="nil"/>
          <w:right w:val="nil"/>
          <w:between w:val="nil"/>
        </w:pBdr>
        <w:ind w:left="1440" w:right="593"/>
        <w:jc w:val="both"/>
        <w:rPr>
          <w:color w:val="000000"/>
          <w:sz w:val="24"/>
          <w:szCs w:val="24"/>
        </w:rPr>
      </w:pPr>
    </w:p>
    <w:p w14:paraId="7434186A" w14:textId="51CC640E" w:rsidR="00FA13A3" w:rsidRPr="00FA13A3" w:rsidRDefault="009B1698" w:rsidP="00FA13A3">
      <w:pPr>
        <w:pStyle w:val="PargrafodaLista"/>
        <w:widowControl/>
        <w:numPr>
          <w:ilvl w:val="0"/>
          <w:numId w:val="19"/>
        </w:numPr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sz w:val="24"/>
          <w:szCs w:val="24"/>
          <w:lang w:val="pt-CO"/>
        </w:rPr>
        <w:lastRenderedPageBreak/>
        <w:t>Apoyar a las distintas áreas de la organización</w:t>
      </w:r>
      <w:r w:rsidR="00FA13A3">
        <w:rPr>
          <w:rFonts w:eastAsia="Times New Roman" w:cs="Times New Roman"/>
          <w:sz w:val="24"/>
          <w:szCs w:val="24"/>
        </w:rPr>
        <w:t xml:space="preserve"> en</w:t>
      </w:r>
      <w:r w:rsidRPr="00FA13A3">
        <w:rPr>
          <w:rFonts w:eastAsia="Times New Roman" w:cs="Times New Roman"/>
          <w:sz w:val="24"/>
          <w:szCs w:val="24"/>
          <w:lang w:val="pt-CO"/>
        </w:rPr>
        <w:t xml:space="preserve"> la producción y diseño de piezas gráficas y distintas herramientas visuales o de multimedia</w:t>
      </w:r>
      <w:r w:rsidR="00FA13A3">
        <w:rPr>
          <w:rFonts w:eastAsia="Times New Roman" w:cs="Times New Roman"/>
          <w:sz w:val="24"/>
          <w:szCs w:val="24"/>
        </w:rPr>
        <w:t xml:space="preserve">. </w:t>
      </w:r>
    </w:p>
    <w:p w14:paraId="5B248A8A" w14:textId="586C6E50" w:rsidR="009B1698" w:rsidRPr="00FA13A3" w:rsidRDefault="009B1698" w:rsidP="00FA13A3">
      <w:pPr>
        <w:pStyle w:val="PargrafodaLista"/>
        <w:widowControl/>
        <w:numPr>
          <w:ilvl w:val="0"/>
          <w:numId w:val="19"/>
        </w:numPr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sz w:val="24"/>
          <w:szCs w:val="24"/>
          <w:lang w:val="pt-CO"/>
        </w:rPr>
        <w:t xml:space="preserve">Realizar adaptaciones visuales y de contenido en la página </w:t>
      </w:r>
      <w:r w:rsidR="00FA13A3" w:rsidRPr="00FA13A3">
        <w:rPr>
          <w:rFonts w:eastAsia="Times New Roman" w:cs="Times New Roman"/>
          <w:sz w:val="24"/>
          <w:szCs w:val="24"/>
        </w:rPr>
        <w:t>w</w:t>
      </w:r>
      <w:r w:rsidRPr="00FA13A3">
        <w:rPr>
          <w:rFonts w:eastAsia="Times New Roman" w:cs="Times New Roman"/>
          <w:sz w:val="24"/>
          <w:szCs w:val="24"/>
          <w:lang w:val="pt-CO"/>
        </w:rPr>
        <w:t xml:space="preserve">eb Institucional. </w:t>
      </w:r>
    </w:p>
    <w:p w14:paraId="5D29326A" w14:textId="77777777" w:rsidR="00FA13A3" w:rsidRPr="00FA13A3" w:rsidRDefault="009B1698" w:rsidP="00FA13A3">
      <w:pPr>
        <w:pStyle w:val="PargrafodaLista"/>
        <w:widowControl/>
        <w:numPr>
          <w:ilvl w:val="0"/>
          <w:numId w:val="19"/>
        </w:numPr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Crear elementos visuales como logos, imágenes y videos originales e ilustraciones</w:t>
      </w:r>
      <w:r w:rsidR="00FA13A3" w:rsidRPr="00FA13A3">
        <w:rPr>
          <w:rFonts w:eastAsia="Times New Roman" w:cs="Times New Roman"/>
          <w:color w:val="000000"/>
          <w:sz w:val="24"/>
          <w:szCs w:val="24"/>
          <w:lang w:val="es-CO"/>
        </w:rPr>
        <w:t xml:space="preserve"> que comunican. </w:t>
      </w:r>
    </w:p>
    <w:p w14:paraId="7CFC324B" w14:textId="7EEE007A" w:rsidR="009B1698" w:rsidRPr="00FA13A3" w:rsidRDefault="009B1698" w:rsidP="00FA13A3">
      <w:pPr>
        <w:pStyle w:val="PargrafodaLista"/>
        <w:widowControl/>
        <w:numPr>
          <w:ilvl w:val="0"/>
          <w:numId w:val="19"/>
        </w:numPr>
        <w:rPr>
          <w:rFonts w:eastAsia="Times New Roman" w:cs="Times New Roman"/>
          <w:sz w:val="24"/>
          <w:szCs w:val="24"/>
          <w:lang w:val="pt-CO"/>
        </w:rPr>
      </w:pP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Creación de diseños incluyendo la selección de colores, imágenes y tipografía</w:t>
      </w:r>
      <w:r w:rsidR="00FA13A3">
        <w:rPr>
          <w:rFonts w:eastAsia="Times New Roman" w:cs="Times New Roman"/>
          <w:color w:val="000000"/>
          <w:sz w:val="24"/>
          <w:szCs w:val="24"/>
          <w:lang w:val="es-CO"/>
        </w:rPr>
        <w:t xml:space="preserve"> y </w:t>
      </w:r>
      <w:r w:rsidRPr="00FA13A3">
        <w:rPr>
          <w:rFonts w:eastAsia="Times New Roman" w:cs="Times New Roman"/>
          <w:color w:val="000000"/>
          <w:sz w:val="24"/>
          <w:szCs w:val="24"/>
          <w:lang w:val="es-CO"/>
        </w:rPr>
        <w:t>propuestas de diseño y línea gráfica para la MOE.</w:t>
      </w:r>
    </w:p>
    <w:p w14:paraId="0B953425" w14:textId="13A79509" w:rsidR="00FA13A3" w:rsidRPr="00FA13A3" w:rsidRDefault="00FA13A3" w:rsidP="00FA13A3">
      <w:pPr>
        <w:pStyle w:val="PargrafodaLista"/>
        <w:widowControl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  <w:lang w:val="pt-CO"/>
        </w:rPr>
      </w:pPr>
      <w:r>
        <w:rPr>
          <w:rFonts w:eastAsia="Times New Roman" w:cs="Times New Roman"/>
          <w:color w:val="000000"/>
          <w:sz w:val="24"/>
          <w:szCs w:val="24"/>
          <w:lang w:val="es-CO"/>
        </w:rPr>
        <w:t xml:space="preserve">Garantizar el manejo adecuado del uso de logos de la MOE y de instituciones cooperantes en todo el material gráfico y visual de acuerdo a los manuales de dichas instituciones. </w:t>
      </w:r>
    </w:p>
    <w:p w14:paraId="40F67A4B" w14:textId="1FA995CC" w:rsidR="00FA13A3" w:rsidRPr="00FA13A3" w:rsidRDefault="00FA13A3" w:rsidP="00FA13A3">
      <w:pPr>
        <w:pStyle w:val="PargrafodaLista"/>
        <w:widowControl/>
        <w:numPr>
          <w:ilvl w:val="0"/>
          <w:numId w:val="19"/>
        </w:numPr>
        <w:rPr>
          <w:rFonts w:eastAsia="Times New Roman" w:cs="Times New Roman"/>
          <w:sz w:val="24"/>
          <w:szCs w:val="24"/>
          <w:lang w:val="pt-CO"/>
        </w:rPr>
      </w:pPr>
      <w:r>
        <w:rPr>
          <w:rFonts w:eastAsia="Times New Roman" w:cs="Times New Roman"/>
          <w:sz w:val="24"/>
          <w:szCs w:val="24"/>
        </w:rPr>
        <w:t xml:space="preserve">Revisar el manual de imagen de la MOE con la Dirección. </w:t>
      </w:r>
    </w:p>
    <w:p w14:paraId="2443D6E3" w14:textId="77777777" w:rsidR="007D0492" w:rsidRPr="00FA13A3" w:rsidRDefault="007D0492" w:rsidP="007D0492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 xml:space="preserve">Participar en reuniones con los cooperantes para la implementación de estrategias de visibilidad y de comunicación de los proyectos financiados. </w:t>
      </w:r>
    </w:p>
    <w:p w14:paraId="5F76601F" w14:textId="548BEAC8" w:rsidR="009B1698" w:rsidRDefault="007D0492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 xml:space="preserve">Gestionar junto con la Dirección el diseño y difusión de piezas pedagógicas internas para promoción de un ambiente laboral de cero tolerancia al acoso laboral y sexual. </w:t>
      </w:r>
    </w:p>
    <w:p w14:paraId="16BAE1D6" w14:textId="77777777" w:rsidR="00FA13A3" w:rsidRPr="00FA13A3" w:rsidRDefault="00FA13A3" w:rsidP="00FA13A3">
      <w:pPr>
        <w:pStyle w:val="PargrafodaLista"/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</w:p>
    <w:p w14:paraId="39AF5B56" w14:textId="77777777" w:rsidR="005F3710" w:rsidRPr="00FA13A3" w:rsidRDefault="005F3710" w:rsidP="005F37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</w:p>
    <w:p w14:paraId="6E405E1B" w14:textId="51E6EAC9" w:rsidR="003F4E3C" w:rsidRPr="00FA13A3" w:rsidRDefault="0058564C" w:rsidP="005F3710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b/>
          <w:color w:val="000000"/>
          <w:sz w:val="24"/>
          <w:szCs w:val="24"/>
        </w:rPr>
        <w:t xml:space="preserve">Obligaciones generales:  </w:t>
      </w:r>
    </w:p>
    <w:p w14:paraId="28DAA6A8" w14:textId="673833C0" w:rsidR="00DD7E03" w:rsidRPr="00FA13A3" w:rsidRDefault="00DD7E03" w:rsidP="0067753C">
      <w:pPr>
        <w:pBdr>
          <w:top w:val="nil"/>
          <w:left w:val="nil"/>
          <w:bottom w:val="nil"/>
          <w:right w:val="nil"/>
          <w:between w:val="nil"/>
        </w:pBdr>
        <w:ind w:left="1080" w:right="593"/>
        <w:jc w:val="both"/>
        <w:rPr>
          <w:color w:val="000000"/>
          <w:sz w:val="24"/>
          <w:szCs w:val="24"/>
        </w:rPr>
      </w:pPr>
    </w:p>
    <w:p w14:paraId="4F73C66C" w14:textId="2D93E902" w:rsidR="00724C02" w:rsidRPr="00FA13A3" w:rsidRDefault="00DD7E03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 xml:space="preserve">Velar por el cumplimiento adecuado de los procesos </w:t>
      </w:r>
      <w:r w:rsidR="007D0492" w:rsidRPr="00FA13A3">
        <w:rPr>
          <w:color w:val="000000"/>
          <w:sz w:val="24"/>
          <w:szCs w:val="24"/>
        </w:rPr>
        <w:t xml:space="preserve">y contratos </w:t>
      </w:r>
      <w:r w:rsidRPr="00FA13A3">
        <w:rPr>
          <w:color w:val="000000"/>
          <w:sz w:val="24"/>
          <w:szCs w:val="24"/>
        </w:rPr>
        <w:t>que tenga a cargo</w:t>
      </w:r>
      <w:r w:rsidR="007D0492" w:rsidRPr="00FA13A3">
        <w:rPr>
          <w:color w:val="000000"/>
          <w:sz w:val="24"/>
          <w:szCs w:val="24"/>
        </w:rPr>
        <w:t xml:space="preserve"> o bajo su supervisión, e informar a las instancias internas correspondientes sobre su desarrollo y las oportunidades de mejora</w:t>
      </w:r>
      <w:r w:rsidRPr="00FA13A3">
        <w:rPr>
          <w:color w:val="000000"/>
          <w:sz w:val="24"/>
          <w:szCs w:val="24"/>
        </w:rPr>
        <w:t>.</w:t>
      </w:r>
    </w:p>
    <w:p w14:paraId="6399E1EC" w14:textId="5FB3FC61" w:rsidR="008616A7" w:rsidRPr="00FA13A3" w:rsidRDefault="008616A7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>Entregar los documentos en la oportunidad y calidades acordadas</w:t>
      </w:r>
      <w:r w:rsidR="006842DA" w:rsidRPr="00FA13A3">
        <w:rPr>
          <w:color w:val="000000"/>
          <w:sz w:val="24"/>
          <w:szCs w:val="24"/>
        </w:rPr>
        <w:t>.</w:t>
      </w:r>
    </w:p>
    <w:p w14:paraId="2A35673F" w14:textId="4C09C33D" w:rsidR="008616A7" w:rsidRPr="00FA13A3" w:rsidRDefault="008616A7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>Dar la visibilidad en todos los eventos y espacios de divulgación</w:t>
      </w:r>
      <w:r w:rsidR="007D0492" w:rsidRPr="00FA13A3">
        <w:rPr>
          <w:color w:val="000000"/>
          <w:sz w:val="24"/>
          <w:szCs w:val="24"/>
        </w:rPr>
        <w:t xml:space="preserve"> </w:t>
      </w:r>
      <w:r w:rsidR="00571C63" w:rsidRPr="00FA13A3">
        <w:rPr>
          <w:color w:val="000000"/>
          <w:sz w:val="24"/>
          <w:szCs w:val="24"/>
        </w:rPr>
        <w:t xml:space="preserve">la </w:t>
      </w:r>
      <w:r w:rsidRPr="00FA13A3">
        <w:rPr>
          <w:color w:val="000000"/>
          <w:sz w:val="24"/>
          <w:szCs w:val="24"/>
        </w:rPr>
        <w:t>labor de la organización</w:t>
      </w:r>
      <w:r w:rsidR="006842DA" w:rsidRPr="00FA13A3">
        <w:rPr>
          <w:color w:val="000000"/>
          <w:sz w:val="24"/>
          <w:szCs w:val="24"/>
        </w:rPr>
        <w:t>.</w:t>
      </w:r>
      <w:r w:rsidRPr="00FA13A3">
        <w:rPr>
          <w:color w:val="000000"/>
          <w:sz w:val="24"/>
          <w:szCs w:val="24"/>
        </w:rPr>
        <w:t xml:space="preserve"> </w:t>
      </w:r>
    </w:p>
    <w:p w14:paraId="385E3D8E" w14:textId="63162184" w:rsidR="008616A7" w:rsidRPr="00FA13A3" w:rsidRDefault="008616A7" w:rsidP="00642E43">
      <w:pPr>
        <w:pStyle w:val="Standard"/>
        <w:numPr>
          <w:ilvl w:val="0"/>
          <w:numId w:val="21"/>
        </w:numPr>
        <w:tabs>
          <w:tab w:val="left" w:pos="720"/>
        </w:tabs>
        <w:jc w:val="both"/>
        <w:rPr>
          <w:rFonts w:ascii="Arial" w:hAnsi="Arial"/>
          <w:sz w:val="24"/>
          <w:szCs w:val="24"/>
        </w:rPr>
      </w:pPr>
      <w:r w:rsidRPr="00FA13A3">
        <w:rPr>
          <w:rFonts w:ascii="Arial" w:eastAsia="Times New Roman" w:hAnsi="Arial"/>
          <w:sz w:val="24"/>
          <w:szCs w:val="24"/>
        </w:rPr>
        <w:t>Cumplir con el Código de Ética y de Conducta de la MOE.</w:t>
      </w:r>
    </w:p>
    <w:p w14:paraId="10DC3595" w14:textId="77777777" w:rsidR="00571C63" w:rsidRPr="00FA13A3" w:rsidRDefault="00571C63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>Cumplimiento estricto a los parámetros de confidencialidad sobre el manejo de la información dispuesta para el cumplimiento de las obligaciones del contrato; y</w:t>
      </w:r>
    </w:p>
    <w:p w14:paraId="6B005B8F" w14:textId="58DF130C" w:rsidR="00571C63" w:rsidRPr="00FA13A3" w:rsidRDefault="00571C63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 xml:space="preserve">Respeto en el relacionamiento y los derechos con poblaciones diversas, minoritarias y sujetos de especial protección. </w:t>
      </w:r>
    </w:p>
    <w:p w14:paraId="7A595F3F" w14:textId="77777777" w:rsidR="00B84A0D" w:rsidRPr="00FA13A3" w:rsidRDefault="00B84A0D" w:rsidP="00D16D1C">
      <w:pPr>
        <w:pStyle w:val="Standard"/>
        <w:tabs>
          <w:tab w:val="left" w:pos="720"/>
        </w:tabs>
        <w:ind w:left="360"/>
        <w:jc w:val="both"/>
        <w:rPr>
          <w:rFonts w:ascii="Arial" w:hAnsi="Arial"/>
          <w:sz w:val="24"/>
          <w:szCs w:val="24"/>
        </w:rPr>
      </w:pPr>
    </w:p>
    <w:p w14:paraId="51A7F6A3" w14:textId="77777777" w:rsidR="00B84A0D" w:rsidRPr="00FA13A3" w:rsidRDefault="0058564C" w:rsidP="00677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A13A3">
        <w:rPr>
          <w:b/>
          <w:color w:val="000000"/>
          <w:sz w:val="24"/>
          <w:szCs w:val="24"/>
        </w:rPr>
        <w:t xml:space="preserve">Características del contrato. </w:t>
      </w:r>
    </w:p>
    <w:p w14:paraId="33ADA3B5" w14:textId="77777777" w:rsidR="00B84A0D" w:rsidRPr="00FA13A3" w:rsidRDefault="00B84A0D" w:rsidP="006775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276E1E16" w14:textId="445F76C5" w:rsidR="00B84A0D" w:rsidRPr="00FA13A3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 xml:space="preserve">Modalidad: Contrato </w:t>
      </w:r>
      <w:r w:rsidR="00DD7E03" w:rsidRPr="00FA13A3">
        <w:rPr>
          <w:color w:val="000000"/>
          <w:sz w:val="24"/>
          <w:szCs w:val="24"/>
        </w:rPr>
        <w:t>laboral</w:t>
      </w:r>
      <w:r w:rsidRPr="00FA13A3">
        <w:rPr>
          <w:color w:val="000000"/>
          <w:sz w:val="24"/>
          <w:szCs w:val="24"/>
        </w:rPr>
        <w:t xml:space="preserve"> </w:t>
      </w:r>
    </w:p>
    <w:p w14:paraId="468508D6" w14:textId="01629FD5" w:rsidR="00B84A0D" w:rsidRPr="00FA13A3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 xml:space="preserve">Duración: </w:t>
      </w:r>
      <w:r w:rsidR="009B1698" w:rsidRPr="00FA13A3">
        <w:rPr>
          <w:color w:val="000000"/>
          <w:sz w:val="24"/>
          <w:szCs w:val="24"/>
        </w:rPr>
        <w:t>7</w:t>
      </w:r>
      <w:r w:rsidR="00D16D1C" w:rsidRPr="00FA13A3">
        <w:rPr>
          <w:color w:val="000000"/>
          <w:sz w:val="24"/>
          <w:szCs w:val="24"/>
        </w:rPr>
        <w:t xml:space="preserve"> </w:t>
      </w:r>
      <w:r w:rsidRPr="00FA13A3">
        <w:rPr>
          <w:color w:val="000000"/>
          <w:sz w:val="24"/>
          <w:szCs w:val="24"/>
        </w:rPr>
        <w:t>meses contados desde la firma del contrato</w:t>
      </w:r>
      <w:r w:rsidR="00290D77" w:rsidRPr="00FA13A3">
        <w:rPr>
          <w:color w:val="000000"/>
          <w:sz w:val="24"/>
          <w:szCs w:val="24"/>
        </w:rPr>
        <w:t>, con periodo de prueba de 3 meses</w:t>
      </w:r>
      <w:r w:rsidR="00F51514" w:rsidRPr="00FA13A3">
        <w:rPr>
          <w:color w:val="000000"/>
          <w:sz w:val="24"/>
          <w:szCs w:val="24"/>
        </w:rPr>
        <w:t xml:space="preserve">. </w:t>
      </w:r>
    </w:p>
    <w:p w14:paraId="78B0C138" w14:textId="1AFC615E" w:rsidR="00B84A0D" w:rsidRPr="00FA13A3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bookmarkStart w:id="0" w:name="_30j0zll" w:colFirst="0" w:colLast="0"/>
      <w:bookmarkEnd w:id="0"/>
      <w:r w:rsidRPr="00FA13A3">
        <w:rPr>
          <w:color w:val="000000"/>
          <w:sz w:val="24"/>
          <w:szCs w:val="24"/>
        </w:rPr>
        <w:t>Valor</w:t>
      </w:r>
      <w:r w:rsidR="00DD7E03" w:rsidRPr="00FA13A3">
        <w:rPr>
          <w:color w:val="000000"/>
          <w:sz w:val="24"/>
          <w:szCs w:val="24"/>
        </w:rPr>
        <w:t xml:space="preserve"> mensual</w:t>
      </w:r>
      <w:r w:rsidRPr="00FA13A3">
        <w:rPr>
          <w:color w:val="000000"/>
          <w:sz w:val="24"/>
          <w:szCs w:val="24"/>
        </w:rPr>
        <w:t xml:space="preserve">: </w:t>
      </w:r>
      <w:r w:rsidR="009B1698" w:rsidRPr="00FA13A3">
        <w:rPr>
          <w:color w:val="000000"/>
          <w:sz w:val="24"/>
          <w:szCs w:val="24"/>
        </w:rPr>
        <w:t>2.000.000</w:t>
      </w:r>
      <w:r w:rsidRPr="00FA13A3">
        <w:rPr>
          <w:color w:val="000000"/>
          <w:sz w:val="24"/>
          <w:szCs w:val="24"/>
        </w:rPr>
        <w:t xml:space="preserve"> </w:t>
      </w:r>
      <w:r w:rsidR="00290D77" w:rsidRPr="00FA13A3">
        <w:rPr>
          <w:color w:val="000000"/>
          <w:sz w:val="24"/>
          <w:szCs w:val="24"/>
        </w:rPr>
        <w:t>COP</w:t>
      </w:r>
      <w:r w:rsidR="009B1698" w:rsidRPr="00FA13A3">
        <w:rPr>
          <w:color w:val="000000"/>
          <w:sz w:val="24"/>
          <w:szCs w:val="24"/>
        </w:rPr>
        <w:t xml:space="preserve"> +</w:t>
      </w:r>
      <w:r w:rsidR="00290D77" w:rsidRPr="00FA13A3">
        <w:rPr>
          <w:color w:val="000000"/>
          <w:sz w:val="24"/>
          <w:szCs w:val="24"/>
        </w:rPr>
        <w:t xml:space="preserve"> las prestaciones de ley</w:t>
      </w:r>
      <w:r w:rsidRPr="00FA13A3">
        <w:rPr>
          <w:color w:val="000000"/>
          <w:sz w:val="24"/>
          <w:szCs w:val="24"/>
        </w:rPr>
        <w:t xml:space="preserve">. </w:t>
      </w:r>
    </w:p>
    <w:p w14:paraId="2FF18C7D" w14:textId="77777777" w:rsidR="00B84A0D" w:rsidRPr="00FA13A3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>Lugar de ejecución del contrato: Bogotá, Colombia</w:t>
      </w:r>
      <w:r w:rsidRPr="00FA13A3">
        <w:rPr>
          <w:b/>
          <w:color w:val="000000"/>
          <w:sz w:val="24"/>
          <w:szCs w:val="24"/>
        </w:rPr>
        <w:t>.</w:t>
      </w:r>
    </w:p>
    <w:p w14:paraId="60A756B9" w14:textId="4381C8EA" w:rsidR="00B84A0D" w:rsidRPr="00FA13A3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A13A3">
        <w:rPr>
          <w:color w:val="000000"/>
          <w:sz w:val="24"/>
          <w:szCs w:val="24"/>
        </w:rPr>
        <w:t>Debe contar con las condiciones logísticas y técnicas para efectuar teletrabajo</w:t>
      </w:r>
      <w:r w:rsidR="00D16D1C" w:rsidRPr="00FA13A3">
        <w:rPr>
          <w:color w:val="000000"/>
          <w:sz w:val="24"/>
          <w:szCs w:val="24"/>
        </w:rPr>
        <w:t xml:space="preserve">. </w:t>
      </w:r>
    </w:p>
    <w:p w14:paraId="0EB6E3B5" w14:textId="77777777" w:rsidR="00B84A0D" w:rsidRPr="00FA13A3" w:rsidRDefault="00B84A0D" w:rsidP="006775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4BBF60D1" w14:textId="1CFD09BD" w:rsidR="00B84A0D" w:rsidRPr="00FA13A3" w:rsidRDefault="0058564C" w:rsidP="00DD7E0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jc w:val="both"/>
        <w:rPr>
          <w:color w:val="000000"/>
          <w:sz w:val="24"/>
          <w:szCs w:val="24"/>
        </w:rPr>
      </w:pPr>
      <w:r w:rsidRPr="00FA13A3">
        <w:rPr>
          <w:b/>
          <w:color w:val="000000"/>
          <w:sz w:val="24"/>
          <w:szCs w:val="24"/>
        </w:rPr>
        <w:t xml:space="preserve">Fecha límite para recepción de candidaturas: </w:t>
      </w:r>
      <w:r w:rsidR="007B6A49">
        <w:rPr>
          <w:b/>
          <w:color w:val="000000"/>
          <w:sz w:val="24"/>
          <w:szCs w:val="24"/>
        </w:rPr>
        <w:t xml:space="preserve">4 de junio 2021. </w:t>
      </w:r>
      <w:r w:rsidR="008616A7" w:rsidRPr="00FA13A3">
        <w:rPr>
          <w:color w:val="000000"/>
          <w:sz w:val="24"/>
          <w:szCs w:val="24"/>
        </w:rPr>
        <w:t>Las hojas de vida deben</w:t>
      </w:r>
      <w:r w:rsidRPr="00FA13A3">
        <w:rPr>
          <w:color w:val="000000"/>
          <w:sz w:val="24"/>
          <w:szCs w:val="24"/>
        </w:rPr>
        <w:t xml:space="preserve"> ser enviadas a la siguiente dirección: </w:t>
      </w:r>
      <w:hyperlink r:id="rId8" w:history="1">
        <w:r w:rsidR="009B1698" w:rsidRPr="00FA13A3">
          <w:rPr>
            <w:rStyle w:val="Hyperlink"/>
            <w:sz w:val="24"/>
            <w:szCs w:val="24"/>
          </w:rPr>
          <w:t>monica.acosta@moe.org.co</w:t>
        </w:r>
      </w:hyperlink>
      <w:r w:rsidR="009B1698" w:rsidRPr="00FA13A3">
        <w:rPr>
          <w:sz w:val="24"/>
          <w:szCs w:val="24"/>
        </w:rPr>
        <w:t xml:space="preserve"> </w:t>
      </w:r>
      <w:r w:rsidRPr="00FA13A3">
        <w:rPr>
          <w:color w:val="000000"/>
          <w:sz w:val="24"/>
          <w:szCs w:val="24"/>
        </w:rPr>
        <w:t>con el asunto: “</w:t>
      </w:r>
      <w:r w:rsidR="00DD7E03" w:rsidRPr="00FA13A3">
        <w:rPr>
          <w:color w:val="000000"/>
          <w:sz w:val="24"/>
          <w:szCs w:val="24"/>
        </w:rPr>
        <w:t xml:space="preserve">Convocatoria </w:t>
      </w:r>
      <w:r w:rsidR="003115B2">
        <w:rPr>
          <w:color w:val="000000"/>
          <w:sz w:val="24"/>
          <w:szCs w:val="24"/>
        </w:rPr>
        <w:t>Profesional de Diseño</w:t>
      </w:r>
      <w:r w:rsidR="009B1698" w:rsidRPr="00FA13A3">
        <w:rPr>
          <w:color w:val="000000"/>
          <w:sz w:val="24"/>
          <w:szCs w:val="24"/>
        </w:rPr>
        <w:t xml:space="preserve"> – Comunicaciones MOE”.</w:t>
      </w:r>
      <w:r w:rsidR="005F3710" w:rsidRPr="00FA13A3">
        <w:rPr>
          <w:color w:val="000000"/>
          <w:sz w:val="24"/>
          <w:szCs w:val="24"/>
        </w:rPr>
        <w:t xml:space="preserve"> </w:t>
      </w:r>
      <w:r w:rsidRPr="00FA13A3">
        <w:rPr>
          <w:color w:val="000000"/>
          <w:sz w:val="24"/>
          <w:szCs w:val="24"/>
        </w:rPr>
        <w:t>Sólo lo</w:t>
      </w:r>
      <w:r w:rsidR="008616A7" w:rsidRPr="00FA13A3">
        <w:rPr>
          <w:color w:val="000000"/>
          <w:sz w:val="24"/>
          <w:szCs w:val="24"/>
        </w:rPr>
        <w:t>s(as)</w:t>
      </w:r>
      <w:r w:rsidRPr="00FA13A3">
        <w:rPr>
          <w:color w:val="000000"/>
          <w:sz w:val="24"/>
          <w:szCs w:val="24"/>
        </w:rPr>
        <w:t xml:space="preserve"> candidatos</w:t>
      </w:r>
      <w:r w:rsidR="008616A7" w:rsidRPr="00FA13A3">
        <w:rPr>
          <w:color w:val="000000"/>
          <w:sz w:val="24"/>
          <w:szCs w:val="24"/>
        </w:rPr>
        <w:t>(as)</w:t>
      </w:r>
      <w:r w:rsidRPr="00FA13A3">
        <w:rPr>
          <w:color w:val="000000"/>
          <w:sz w:val="24"/>
          <w:szCs w:val="24"/>
        </w:rPr>
        <w:t xml:space="preserve"> pre-seleccionados</w:t>
      </w:r>
      <w:r w:rsidR="008616A7" w:rsidRPr="00FA13A3">
        <w:rPr>
          <w:color w:val="000000"/>
          <w:sz w:val="24"/>
          <w:szCs w:val="24"/>
        </w:rPr>
        <w:t>(as)</w:t>
      </w:r>
      <w:r w:rsidRPr="00FA13A3">
        <w:rPr>
          <w:color w:val="000000"/>
          <w:sz w:val="24"/>
          <w:szCs w:val="24"/>
        </w:rPr>
        <w:t xml:space="preserve"> serán contactados para la realización </w:t>
      </w:r>
      <w:r w:rsidR="004572CA" w:rsidRPr="00FA13A3">
        <w:rPr>
          <w:color w:val="000000"/>
          <w:sz w:val="24"/>
          <w:szCs w:val="24"/>
        </w:rPr>
        <w:t>una prueba y</w:t>
      </w:r>
      <w:r w:rsidRPr="00FA13A3">
        <w:rPr>
          <w:color w:val="000000"/>
          <w:sz w:val="24"/>
          <w:szCs w:val="24"/>
        </w:rPr>
        <w:t xml:space="preserve"> entrevistas. </w:t>
      </w:r>
    </w:p>
    <w:p w14:paraId="07F218F5" w14:textId="77777777" w:rsidR="00B84A0D" w:rsidRPr="00FA13A3" w:rsidRDefault="00B84A0D" w:rsidP="00677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/>
        <w:jc w:val="both"/>
        <w:rPr>
          <w:color w:val="000000"/>
          <w:sz w:val="24"/>
          <w:szCs w:val="24"/>
        </w:rPr>
      </w:pPr>
    </w:p>
    <w:p w14:paraId="3E1BBA31" w14:textId="41EA4F0C" w:rsidR="003F4E3C" w:rsidRPr="00FA13A3" w:rsidRDefault="0058564C" w:rsidP="005F371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jc w:val="both"/>
        <w:rPr>
          <w:b/>
          <w:color w:val="000000"/>
          <w:sz w:val="24"/>
          <w:szCs w:val="24"/>
        </w:rPr>
      </w:pPr>
      <w:r w:rsidRPr="00FA13A3">
        <w:rPr>
          <w:b/>
          <w:color w:val="000000"/>
          <w:sz w:val="24"/>
          <w:szCs w:val="24"/>
        </w:rPr>
        <w:t>La MOE es una organización que promueve la igualdad de oportunidades, por lo que invita a todas aquellas personas que se identifiquen con sus fines y con las tareas enunciadas a enviar sus candidaturas.</w:t>
      </w:r>
      <w:r w:rsidR="005F3710" w:rsidRPr="00FA13A3">
        <w:rPr>
          <w:b/>
          <w:color w:val="000000"/>
          <w:sz w:val="24"/>
          <w:szCs w:val="24"/>
        </w:rPr>
        <w:t xml:space="preserve"> </w:t>
      </w:r>
      <w:r w:rsidR="003F4E3C" w:rsidRPr="00FA13A3">
        <w:rPr>
          <w:b/>
          <w:color w:val="000000"/>
          <w:sz w:val="24"/>
          <w:szCs w:val="24"/>
        </w:rPr>
        <w:t xml:space="preserve">La MOE no tolera actos discriminatorios por etnia o raza, genero, sexo, orientación sexual, nacionalidad, ideología política, </w:t>
      </w:r>
      <w:r w:rsidR="003F4E3C" w:rsidRPr="00FA13A3">
        <w:rPr>
          <w:b/>
          <w:color w:val="000000"/>
          <w:sz w:val="24"/>
          <w:szCs w:val="24"/>
        </w:rPr>
        <w:lastRenderedPageBreak/>
        <w:t>discapacidad o enfermedad. Cualquier acto o expresión de discriminación será suficiente para la terminación del contrato.</w:t>
      </w:r>
    </w:p>
    <w:sectPr w:rsidR="003F4E3C" w:rsidRPr="00FA13A3">
      <w:headerReference w:type="default" r:id="rId9"/>
      <w:footerReference w:type="default" r:id="rId10"/>
      <w:pgSz w:w="11910" w:h="16840"/>
      <w:pgMar w:top="1880" w:right="1020" w:bottom="880" w:left="1020" w:header="713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14C5" w14:textId="77777777" w:rsidR="00502DCE" w:rsidRDefault="00502DCE">
      <w:r>
        <w:separator/>
      </w:r>
    </w:p>
  </w:endnote>
  <w:endnote w:type="continuationSeparator" w:id="0">
    <w:p w14:paraId="48B98268" w14:textId="77777777" w:rsidR="00502DCE" w:rsidRDefault="005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5689" w14:textId="77777777" w:rsidR="00B84A0D" w:rsidRDefault="00B84A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DC69" w14:textId="77777777" w:rsidR="00502DCE" w:rsidRDefault="00502DCE">
      <w:r>
        <w:separator/>
      </w:r>
    </w:p>
  </w:footnote>
  <w:footnote w:type="continuationSeparator" w:id="0">
    <w:p w14:paraId="43915F6E" w14:textId="77777777" w:rsidR="00502DCE" w:rsidRDefault="0050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E520" w14:textId="2E52E844" w:rsidR="00B84A0D" w:rsidRDefault="00B84A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1"/>
      <w:tblW w:w="9781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06"/>
      <w:gridCol w:w="5257"/>
      <w:gridCol w:w="2318"/>
    </w:tblGrid>
    <w:tr w:rsidR="00B84A0D" w14:paraId="1A89E02A" w14:textId="77777777" w:rsidTr="005F3710">
      <w:trPr>
        <w:trHeight w:val="277"/>
      </w:trPr>
      <w:tc>
        <w:tcPr>
          <w:tcW w:w="2206" w:type="dxa"/>
          <w:vMerge w:val="restart"/>
        </w:tcPr>
        <w:p w14:paraId="5419C169" w14:textId="72AAEA7F" w:rsidR="00B84A0D" w:rsidRDefault="005F371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es-CO" w:eastAsia="es-CO"/>
            </w:rPr>
            <w:drawing>
              <wp:anchor distT="0" distB="0" distL="0" distR="0" simplePos="0" relativeHeight="251658240" behindDoc="0" locked="0" layoutInCell="1" hidden="0" allowOverlap="1" wp14:anchorId="41291ACE" wp14:editId="1F3AE380">
                <wp:simplePos x="0" y="0"/>
                <wp:positionH relativeFrom="page">
                  <wp:posOffset>186690</wp:posOffset>
                </wp:positionH>
                <wp:positionV relativeFrom="page">
                  <wp:posOffset>128568</wp:posOffset>
                </wp:positionV>
                <wp:extent cx="1144476" cy="439315"/>
                <wp:effectExtent l="0" t="0" r="0" b="0"/>
                <wp:wrapSquare wrapText="bothSides" distT="0" distB="0" distL="0" distR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476" cy="439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57" w:type="dxa"/>
          <w:vMerge w:val="restart"/>
          <w:shd w:val="clear" w:color="auto" w:fill="8DB3E1"/>
        </w:tcPr>
        <w:p w14:paraId="7B1DA93D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3BF29008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ind w:left="1706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GESTIÓN HUMANA</w:t>
          </w:r>
        </w:p>
      </w:tc>
      <w:tc>
        <w:tcPr>
          <w:tcW w:w="2318" w:type="dxa"/>
        </w:tcPr>
        <w:p w14:paraId="638C5AF2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ind w:left="11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CÓDIGO:FR-GH-006</w:t>
          </w:r>
        </w:p>
      </w:tc>
    </w:tr>
    <w:tr w:rsidR="00B84A0D" w14:paraId="59A5D013" w14:textId="77777777" w:rsidTr="005F3710">
      <w:trPr>
        <w:trHeight w:val="410"/>
      </w:trPr>
      <w:tc>
        <w:tcPr>
          <w:tcW w:w="2206" w:type="dxa"/>
          <w:vMerge/>
        </w:tcPr>
        <w:p w14:paraId="36697477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257" w:type="dxa"/>
          <w:vMerge/>
          <w:shd w:val="clear" w:color="auto" w:fill="8DB3E1"/>
        </w:tcPr>
        <w:p w14:paraId="06A5BE78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2318" w:type="dxa"/>
        </w:tcPr>
        <w:p w14:paraId="1F88AEC7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3"/>
            <w:ind w:left="11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VERSION: 1</w:t>
          </w:r>
        </w:p>
      </w:tc>
    </w:tr>
    <w:tr w:rsidR="00B84A0D" w14:paraId="5AD64A07" w14:textId="77777777" w:rsidTr="005F3710">
      <w:trPr>
        <w:trHeight w:val="460"/>
      </w:trPr>
      <w:tc>
        <w:tcPr>
          <w:tcW w:w="2206" w:type="dxa"/>
          <w:vMerge/>
        </w:tcPr>
        <w:p w14:paraId="492C4331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257" w:type="dxa"/>
        </w:tcPr>
        <w:p w14:paraId="421A83EB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</w:p>
        <w:p w14:paraId="0E43B567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 w:line="213" w:lineRule="auto"/>
            <w:ind w:left="1257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TÉRMINOS DE REFERENCIA</w:t>
          </w:r>
        </w:p>
      </w:tc>
      <w:tc>
        <w:tcPr>
          <w:tcW w:w="2318" w:type="dxa"/>
        </w:tcPr>
        <w:p w14:paraId="5692DA87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7"/>
            <w:ind w:left="11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FECHA: </w:t>
          </w:r>
          <w:r w:rsidRPr="005F3710">
            <w:rPr>
              <w:color w:val="000000"/>
              <w:sz w:val="16"/>
              <w:szCs w:val="16"/>
            </w:rPr>
            <w:t>2016/08/19</w:t>
          </w:r>
        </w:p>
      </w:tc>
    </w:tr>
  </w:tbl>
  <w:p w14:paraId="69E2D857" w14:textId="536F5F61" w:rsidR="00B84A0D" w:rsidRDefault="00B84A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5DF"/>
    <w:multiLevelType w:val="multilevel"/>
    <w:tmpl w:val="26E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0E7D"/>
    <w:multiLevelType w:val="hybridMultilevel"/>
    <w:tmpl w:val="15107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B19"/>
    <w:multiLevelType w:val="multilevel"/>
    <w:tmpl w:val="3FD40A12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numFmt w:val="bullet"/>
      <w:lvlText w:val=""/>
      <w:lvlJc w:val="left"/>
      <w:pPr>
        <w:ind w:left="1080" w:firstLine="0"/>
      </w:pPr>
    </w:lvl>
    <w:lvl w:ilvl="2">
      <w:numFmt w:val="bullet"/>
      <w:lvlText w:val=""/>
      <w:lvlJc w:val="left"/>
      <w:pPr>
        <w:ind w:left="1440" w:firstLine="0"/>
      </w:pPr>
    </w:lvl>
    <w:lvl w:ilvl="3">
      <w:numFmt w:val="bullet"/>
      <w:lvlText w:val=""/>
      <w:lvlJc w:val="left"/>
      <w:pPr>
        <w:ind w:left="1800" w:firstLine="0"/>
      </w:pPr>
    </w:lvl>
    <w:lvl w:ilvl="4">
      <w:numFmt w:val="bullet"/>
      <w:lvlText w:val=""/>
      <w:lvlJc w:val="left"/>
      <w:pPr>
        <w:ind w:left="2160" w:firstLine="0"/>
      </w:pPr>
    </w:lvl>
    <w:lvl w:ilvl="5">
      <w:numFmt w:val="bullet"/>
      <w:lvlText w:val=""/>
      <w:lvlJc w:val="left"/>
      <w:pPr>
        <w:ind w:left="2520" w:firstLine="0"/>
      </w:pPr>
    </w:lvl>
    <w:lvl w:ilvl="6">
      <w:numFmt w:val="bullet"/>
      <w:lvlText w:val=""/>
      <w:lvlJc w:val="left"/>
      <w:pPr>
        <w:ind w:left="2880" w:firstLine="0"/>
      </w:pPr>
    </w:lvl>
    <w:lvl w:ilvl="7">
      <w:numFmt w:val="bullet"/>
      <w:lvlText w:val=""/>
      <w:lvlJc w:val="left"/>
      <w:pPr>
        <w:ind w:left="3240" w:firstLine="0"/>
      </w:pPr>
    </w:lvl>
    <w:lvl w:ilvl="8">
      <w:numFmt w:val="bullet"/>
      <w:lvlText w:val=""/>
      <w:lvlJc w:val="left"/>
      <w:pPr>
        <w:ind w:left="3600" w:firstLine="0"/>
      </w:pPr>
    </w:lvl>
  </w:abstractNum>
  <w:abstractNum w:abstractNumId="3" w15:restartNumberingAfterBreak="0">
    <w:nsid w:val="19230A54"/>
    <w:multiLevelType w:val="hybridMultilevel"/>
    <w:tmpl w:val="F1F617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1C09"/>
    <w:multiLevelType w:val="multilevel"/>
    <w:tmpl w:val="53A668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47B9A"/>
    <w:multiLevelType w:val="hybridMultilevel"/>
    <w:tmpl w:val="512A47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0274"/>
    <w:multiLevelType w:val="multilevel"/>
    <w:tmpl w:val="ACEC73E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6A0BC8"/>
    <w:multiLevelType w:val="hybridMultilevel"/>
    <w:tmpl w:val="B66242DC"/>
    <w:lvl w:ilvl="0" w:tplc="23FCDD3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225C4"/>
    <w:multiLevelType w:val="multilevel"/>
    <w:tmpl w:val="FCA4DA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9E0505"/>
    <w:multiLevelType w:val="multilevel"/>
    <w:tmpl w:val="7220CC9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2F4FD3"/>
    <w:multiLevelType w:val="multilevel"/>
    <w:tmpl w:val="38A2E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6331D"/>
    <w:multiLevelType w:val="hybridMultilevel"/>
    <w:tmpl w:val="4404A7A8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4786C"/>
    <w:multiLevelType w:val="hybridMultilevel"/>
    <w:tmpl w:val="26502890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E40D9"/>
    <w:multiLevelType w:val="hybridMultilevel"/>
    <w:tmpl w:val="092E763A"/>
    <w:lvl w:ilvl="0" w:tplc="D93EC2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66627"/>
    <w:multiLevelType w:val="hybridMultilevel"/>
    <w:tmpl w:val="6AD4E7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E52D4F"/>
    <w:multiLevelType w:val="hybridMultilevel"/>
    <w:tmpl w:val="C798C6D0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43126"/>
    <w:multiLevelType w:val="multilevel"/>
    <w:tmpl w:val="55F2BD0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1003D7"/>
    <w:multiLevelType w:val="multilevel"/>
    <w:tmpl w:val="EA9AB50C"/>
    <w:lvl w:ilvl="0">
      <w:start w:val="1"/>
      <w:numFmt w:val="bullet"/>
      <w:lvlText w:val="-"/>
      <w:lvlJc w:val="left"/>
      <w:pPr>
        <w:ind w:left="884" w:hanging="340"/>
      </w:pPr>
      <w:rPr>
        <w:rFonts w:ascii="Verdana" w:eastAsia="Verdana" w:hAnsi="Verdana" w:cs="Verdana"/>
        <w:sz w:val="19"/>
        <w:szCs w:val="19"/>
      </w:rPr>
    </w:lvl>
    <w:lvl w:ilvl="1">
      <w:start w:val="1"/>
      <w:numFmt w:val="bullet"/>
      <w:lvlText w:val="•"/>
      <w:lvlJc w:val="left"/>
      <w:pPr>
        <w:ind w:left="1730" w:hanging="340"/>
      </w:pPr>
    </w:lvl>
    <w:lvl w:ilvl="2">
      <w:start w:val="1"/>
      <w:numFmt w:val="bullet"/>
      <w:lvlText w:val="•"/>
      <w:lvlJc w:val="left"/>
      <w:pPr>
        <w:ind w:left="2580" w:hanging="340"/>
      </w:pPr>
    </w:lvl>
    <w:lvl w:ilvl="3">
      <w:start w:val="1"/>
      <w:numFmt w:val="bullet"/>
      <w:lvlText w:val="•"/>
      <w:lvlJc w:val="left"/>
      <w:pPr>
        <w:ind w:left="3430" w:hanging="340"/>
      </w:pPr>
    </w:lvl>
    <w:lvl w:ilvl="4">
      <w:start w:val="1"/>
      <w:numFmt w:val="bullet"/>
      <w:lvlText w:val="•"/>
      <w:lvlJc w:val="left"/>
      <w:pPr>
        <w:ind w:left="4280" w:hanging="340"/>
      </w:pPr>
    </w:lvl>
    <w:lvl w:ilvl="5">
      <w:start w:val="1"/>
      <w:numFmt w:val="bullet"/>
      <w:lvlText w:val="•"/>
      <w:lvlJc w:val="left"/>
      <w:pPr>
        <w:ind w:left="5130" w:hanging="340"/>
      </w:pPr>
    </w:lvl>
    <w:lvl w:ilvl="6">
      <w:start w:val="1"/>
      <w:numFmt w:val="bullet"/>
      <w:lvlText w:val="•"/>
      <w:lvlJc w:val="left"/>
      <w:pPr>
        <w:ind w:left="5980" w:hanging="340"/>
      </w:pPr>
    </w:lvl>
    <w:lvl w:ilvl="7">
      <w:start w:val="1"/>
      <w:numFmt w:val="bullet"/>
      <w:lvlText w:val="•"/>
      <w:lvlJc w:val="left"/>
      <w:pPr>
        <w:ind w:left="6830" w:hanging="340"/>
      </w:pPr>
    </w:lvl>
    <w:lvl w:ilvl="8">
      <w:start w:val="1"/>
      <w:numFmt w:val="bullet"/>
      <w:lvlText w:val="•"/>
      <w:lvlJc w:val="left"/>
      <w:pPr>
        <w:ind w:left="7680" w:hanging="340"/>
      </w:pPr>
    </w:lvl>
  </w:abstractNum>
  <w:abstractNum w:abstractNumId="18" w15:restartNumberingAfterBreak="0">
    <w:nsid w:val="53C44B4A"/>
    <w:multiLevelType w:val="hybridMultilevel"/>
    <w:tmpl w:val="26587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C657E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2CD7"/>
    <w:multiLevelType w:val="hybridMultilevel"/>
    <w:tmpl w:val="D7F0AD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B45E4"/>
    <w:multiLevelType w:val="hybridMultilevel"/>
    <w:tmpl w:val="05968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33460"/>
    <w:multiLevelType w:val="hybridMultilevel"/>
    <w:tmpl w:val="72081ACE"/>
    <w:lvl w:ilvl="0" w:tplc="A0E0518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3B32"/>
    <w:multiLevelType w:val="multilevel"/>
    <w:tmpl w:val="7494CF9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b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22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5"/>
  </w:num>
  <w:num w:numId="21">
    <w:abstractNumId w:val="20"/>
  </w:num>
  <w:num w:numId="22">
    <w:abstractNumId w:val="3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0D"/>
    <w:rsid w:val="000B67AD"/>
    <w:rsid w:val="000F02FE"/>
    <w:rsid w:val="0019691F"/>
    <w:rsid w:val="001D0165"/>
    <w:rsid w:val="00290D77"/>
    <w:rsid w:val="003115B2"/>
    <w:rsid w:val="003429AE"/>
    <w:rsid w:val="00393BA0"/>
    <w:rsid w:val="003A410D"/>
    <w:rsid w:val="003B4B0F"/>
    <w:rsid w:val="003F4E3C"/>
    <w:rsid w:val="004572CA"/>
    <w:rsid w:val="004F0F7F"/>
    <w:rsid w:val="00502DCE"/>
    <w:rsid w:val="00537381"/>
    <w:rsid w:val="00571C63"/>
    <w:rsid w:val="0058564C"/>
    <w:rsid w:val="005C5B7A"/>
    <w:rsid w:val="005F3710"/>
    <w:rsid w:val="00642E43"/>
    <w:rsid w:val="0066051F"/>
    <w:rsid w:val="0067753C"/>
    <w:rsid w:val="006842DA"/>
    <w:rsid w:val="00724C02"/>
    <w:rsid w:val="00751D5E"/>
    <w:rsid w:val="007631CD"/>
    <w:rsid w:val="007944D2"/>
    <w:rsid w:val="007B608F"/>
    <w:rsid w:val="007B6A49"/>
    <w:rsid w:val="007C798A"/>
    <w:rsid w:val="007D0492"/>
    <w:rsid w:val="007D08B6"/>
    <w:rsid w:val="007E6449"/>
    <w:rsid w:val="008616A7"/>
    <w:rsid w:val="00880583"/>
    <w:rsid w:val="008A4415"/>
    <w:rsid w:val="008B5A91"/>
    <w:rsid w:val="00932393"/>
    <w:rsid w:val="009B0B23"/>
    <w:rsid w:val="009B1698"/>
    <w:rsid w:val="009D491C"/>
    <w:rsid w:val="00A0397A"/>
    <w:rsid w:val="00A324A8"/>
    <w:rsid w:val="00AD1680"/>
    <w:rsid w:val="00AD7309"/>
    <w:rsid w:val="00B54D8A"/>
    <w:rsid w:val="00B84A0D"/>
    <w:rsid w:val="00B87843"/>
    <w:rsid w:val="00BB63CA"/>
    <w:rsid w:val="00BE4AD0"/>
    <w:rsid w:val="00BF10F2"/>
    <w:rsid w:val="00CA5481"/>
    <w:rsid w:val="00D16D1C"/>
    <w:rsid w:val="00D933EE"/>
    <w:rsid w:val="00DB5AD3"/>
    <w:rsid w:val="00DD7E03"/>
    <w:rsid w:val="00E00170"/>
    <w:rsid w:val="00E0290E"/>
    <w:rsid w:val="00E52A7F"/>
    <w:rsid w:val="00E84C7C"/>
    <w:rsid w:val="00E96ED1"/>
    <w:rsid w:val="00EA3476"/>
    <w:rsid w:val="00EA4D28"/>
    <w:rsid w:val="00F168EF"/>
    <w:rsid w:val="00F174EA"/>
    <w:rsid w:val="00F271F3"/>
    <w:rsid w:val="00F51514"/>
    <w:rsid w:val="00FA13A3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CC7"/>
  <w15:docId w15:val="{14F5BF32-8AF9-C94D-9E1E-A880520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E3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E3C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8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84C7C"/>
    <w:pPr>
      <w:autoSpaceDE w:val="0"/>
      <w:autoSpaceDN w:val="0"/>
    </w:pPr>
    <w:rPr>
      <w:sz w:val="18"/>
      <w:szCs w:val="18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rsid w:val="00E84C7C"/>
    <w:rPr>
      <w:sz w:val="18"/>
      <w:szCs w:val="18"/>
      <w:lang w:eastAsia="es-ES" w:bidi="es-ES"/>
    </w:rPr>
  </w:style>
  <w:style w:type="character" w:styleId="Hyperlink">
    <w:name w:val="Hyperlink"/>
    <w:basedOn w:val="Fontepargpadro"/>
    <w:uiPriority w:val="99"/>
    <w:unhideWhenUsed/>
    <w:rsid w:val="00DD7E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7E03"/>
    <w:rPr>
      <w:color w:val="605E5C"/>
      <w:shd w:val="clear" w:color="auto" w:fill="E1DFDD"/>
    </w:rPr>
  </w:style>
  <w:style w:type="paragraph" w:customStyle="1" w:styleId="Standard">
    <w:name w:val="Standard"/>
    <w:rsid w:val="008616A7"/>
    <w:pPr>
      <w:widowControl/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s-ES"/>
    </w:rPr>
  </w:style>
  <w:style w:type="numbering" w:customStyle="1" w:styleId="WWNum1">
    <w:name w:val="WWNum1"/>
    <w:basedOn w:val="Semlista"/>
    <w:rsid w:val="008616A7"/>
    <w:pPr>
      <w:numPr>
        <w:numId w:val="16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4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4A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71C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63"/>
  </w:style>
  <w:style w:type="paragraph" w:styleId="Rodap">
    <w:name w:val="footer"/>
    <w:basedOn w:val="Normal"/>
    <w:link w:val="RodapChar"/>
    <w:uiPriority w:val="99"/>
    <w:unhideWhenUsed/>
    <w:rsid w:val="00571C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71C63"/>
  </w:style>
  <w:style w:type="paragraph" w:styleId="NormalWeb">
    <w:name w:val="Normal (Web)"/>
    <w:basedOn w:val="Normal"/>
    <w:uiPriority w:val="99"/>
    <w:semiHidden/>
    <w:unhideWhenUsed/>
    <w:rsid w:val="00BB63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acosta@moe.org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D27B6-AC73-2745-B38B-1F062D32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Pitta</dc:creator>
  <cp:keywords/>
  <dc:description/>
  <cp:lastModifiedBy>Simone Pitta</cp:lastModifiedBy>
  <cp:revision>3</cp:revision>
  <cp:lastPrinted>2021-01-12T15:31:00Z</cp:lastPrinted>
  <dcterms:created xsi:type="dcterms:W3CDTF">2021-05-28T00:04:00Z</dcterms:created>
  <dcterms:modified xsi:type="dcterms:W3CDTF">2021-05-28T00:05:00Z</dcterms:modified>
</cp:coreProperties>
</file>